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B3" w:rsidRPr="00A41FB3" w:rsidRDefault="00A41FB3" w:rsidP="00A41FB3">
      <w:pPr>
        <w:spacing w:after="84" w:line="240" w:lineRule="auto"/>
        <w:jc w:val="center"/>
        <w:outlineLvl w:val="1"/>
        <w:rPr>
          <w:rFonts w:eastAsia="Times New Roman" w:cs="Times New Roman"/>
          <w:b/>
          <w:bCs/>
          <w:color w:val="000000"/>
          <w:sz w:val="28"/>
          <w:szCs w:val="28"/>
          <w:lang w:val="en"/>
        </w:rPr>
      </w:pPr>
      <w:r w:rsidRPr="00A41FB3">
        <w:rPr>
          <w:rFonts w:eastAsia="Times New Roman" w:cs="Times New Roman"/>
          <w:b/>
          <w:bCs/>
          <w:color w:val="000000"/>
          <w:sz w:val="28"/>
          <w:szCs w:val="28"/>
          <w:lang w:val="en"/>
        </w:rPr>
        <w:t>Understanding PUNS</w:t>
      </w:r>
    </w:p>
    <w:p w:rsidR="00A41FB3" w:rsidRPr="00A41FB3" w:rsidRDefault="00A41FB3" w:rsidP="00A41FB3">
      <w:pPr>
        <w:spacing w:before="192" w:after="96" w:line="240" w:lineRule="auto"/>
        <w:jc w:val="center"/>
        <w:outlineLvl w:val="2"/>
        <w:rPr>
          <w:rFonts w:eastAsia="Times New Roman" w:cs="Times New Roman"/>
          <w:b/>
          <w:bCs/>
          <w:color w:val="000000"/>
          <w:sz w:val="28"/>
          <w:szCs w:val="28"/>
          <w:lang w:val="en"/>
        </w:rPr>
      </w:pPr>
      <w:r w:rsidRPr="00A41FB3">
        <w:rPr>
          <w:rFonts w:eastAsia="Times New Roman" w:cs="Times New Roman"/>
          <w:b/>
          <w:bCs/>
          <w:color w:val="000000"/>
          <w:sz w:val="28"/>
          <w:szCs w:val="28"/>
          <w:lang w:val="en"/>
        </w:rPr>
        <w:t>A Guide to Prioritization for Urgency of Need for Services</w:t>
      </w:r>
    </w:p>
    <w:p w:rsidR="00A41FB3" w:rsidRPr="00A41FB3" w:rsidRDefault="00A41FB3" w:rsidP="00A41FB3">
      <w:pPr>
        <w:spacing w:before="192" w:after="96" w:line="240" w:lineRule="auto"/>
        <w:outlineLvl w:val="2"/>
        <w:rPr>
          <w:rFonts w:eastAsia="Times New Roman" w:cs="Times New Roman"/>
          <w:b/>
          <w:bCs/>
          <w:color w:val="000000"/>
          <w:sz w:val="28"/>
          <w:szCs w:val="28"/>
          <w:lang w:val="en"/>
        </w:rPr>
      </w:pPr>
      <w:r w:rsidRPr="00A41FB3">
        <w:rPr>
          <w:rFonts w:eastAsia="Times New Roman" w:cs="Times New Roman"/>
          <w:b/>
          <w:bCs/>
          <w:color w:val="000000"/>
          <w:sz w:val="28"/>
          <w:szCs w:val="28"/>
          <w:lang w:val="en"/>
        </w:rPr>
        <w:t>About the Illinois Department of Human Services' Division of Developmental Disabilities</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The Illinois Department of Human Services' Division of Developmental Disabilities will provide quality, outcome-based, person-centered services and supports for individuals with developmental disabilities and their families. The system of services and supports in Illinois will enhance opportunities for individuals to make real choices and receive appropriate, accessible, prompt, efficient and life-spanning services that are strongly monitored to ensure individual progress, quality of life and safety.</w:t>
      </w:r>
    </w:p>
    <w:p w:rsidR="00A41FB3" w:rsidRPr="00A41FB3" w:rsidRDefault="00A41FB3" w:rsidP="00A41FB3">
      <w:pPr>
        <w:spacing w:before="216" w:after="108" w:line="240" w:lineRule="auto"/>
        <w:outlineLvl w:val="3"/>
        <w:rPr>
          <w:rFonts w:eastAsia="Times New Roman" w:cs="Times New Roman"/>
          <w:b/>
          <w:bCs/>
          <w:color w:val="000000"/>
          <w:sz w:val="28"/>
          <w:szCs w:val="28"/>
          <w:lang w:val="en"/>
        </w:rPr>
      </w:pPr>
      <w:r w:rsidRPr="00A41FB3">
        <w:rPr>
          <w:rFonts w:eastAsia="Times New Roman" w:cs="Times New Roman"/>
          <w:b/>
          <w:bCs/>
          <w:color w:val="000000"/>
          <w:sz w:val="28"/>
          <w:szCs w:val="28"/>
          <w:lang w:val="en"/>
        </w:rPr>
        <w:t>What is PUNS and how is it used?</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PUNS (Prioritization for Urgency of Need for Services) is a statewide database that records information about individuals with developmental disabilities who are potentially in need of services</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The State uses the data to select individuals for services as funding becomes available, to develop proposals and materials for budgeting, and to plan for future needs</w:t>
      </w:r>
    </w:p>
    <w:p w:rsidR="00A41FB3" w:rsidRPr="00A41FB3" w:rsidRDefault="00A41FB3" w:rsidP="00A41FB3">
      <w:pPr>
        <w:spacing w:before="216" w:after="108" w:line="240" w:lineRule="auto"/>
        <w:outlineLvl w:val="3"/>
        <w:rPr>
          <w:rFonts w:eastAsia="Times New Roman" w:cs="Times New Roman"/>
          <w:b/>
          <w:bCs/>
          <w:color w:val="000000"/>
          <w:sz w:val="28"/>
          <w:szCs w:val="28"/>
          <w:lang w:val="en"/>
        </w:rPr>
      </w:pPr>
      <w:r w:rsidRPr="00A41FB3">
        <w:rPr>
          <w:rFonts w:eastAsia="Times New Roman" w:cs="Times New Roman"/>
          <w:b/>
          <w:bCs/>
          <w:color w:val="000000"/>
          <w:sz w:val="28"/>
          <w:szCs w:val="28"/>
          <w:lang w:val="en"/>
        </w:rPr>
        <w:t>Why enroll in PUNS?</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To assist with identifying service needs and, if necessary, to enroll on a waiting list</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Who can enroll in PUNS?</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Children, teens, and adults with developmental disabilities who need services or supports</w:t>
      </w:r>
    </w:p>
    <w:p w:rsidR="00A41FB3" w:rsidRPr="00A41FB3" w:rsidRDefault="00A41FB3" w:rsidP="00A41FB3">
      <w:pPr>
        <w:spacing w:before="216" w:after="108" w:line="240" w:lineRule="auto"/>
        <w:outlineLvl w:val="3"/>
        <w:rPr>
          <w:rFonts w:eastAsia="Times New Roman" w:cs="Times New Roman"/>
          <w:b/>
          <w:bCs/>
          <w:color w:val="000000"/>
          <w:sz w:val="28"/>
          <w:szCs w:val="28"/>
          <w:lang w:val="en"/>
        </w:rPr>
      </w:pPr>
      <w:r w:rsidRPr="00A41FB3">
        <w:rPr>
          <w:rFonts w:eastAsia="Times New Roman" w:cs="Times New Roman"/>
          <w:b/>
          <w:bCs/>
          <w:color w:val="000000"/>
          <w:sz w:val="28"/>
          <w:szCs w:val="28"/>
          <w:lang w:val="en"/>
        </w:rPr>
        <w:t>What can families expect during the PUNS enrollment process?</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The individual with the developmental disability (along with guardian/caregiver/family) meets face-to-face with an Independent Service Coordination Agent (ISC)</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The ISC Agent will work with the individual and their family to identify the need for services, explain services and identify the urgency of need</w:t>
      </w:r>
    </w:p>
    <w:p w:rsidR="00A41FB3" w:rsidRPr="00A41FB3" w:rsidRDefault="00A41FB3" w:rsidP="00A41FB3">
      <w:pPr>
        <w:spacing w:before="216" w:after="108" w:line="240" w:lineRule="auto"/>
        <w:outlineLvl w:val="3"/>
        <w:rPr>
          <w:rFonts w:eastAsia="Times New Roman" w:cs="Times New Roman"/>
          <w:b/>
          <w:bCs/>
          <w:color w:val="000000"/>
          <w:sz w:val="28"/>
          <w:szCs w:val="28"/>
          <w:lang w:val="en"/>
        </w:rPr>
      </w:pPr>
      <w:r w:rsidRPr="00A41FB3">
        <w:rPr>
          <w:rFonts w:eastAsia="Times New Roman" w:cs="Times New Roman"/>
          <w:b/>
          <w:bCs/>
          <w:color w:val="000000"/>
          <w:sz w:val="28"/>
          <w:szCs w:val="28"/>
          <w:lang w:val="en"/>
        </w:rPr>
        <w:t>WHEN DOES PUNS INFORMATION GET UPDATED?</w:t>
      </w:r>
      <w:bookmarkStart w:id="0" w:name="_GoBack"/>
      <w:bookmarkEnd w:id="0"/>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lastRenderedPageBreak/>
        <w:t>* At least annually the ISC Agency will contact families</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Anytime a need for service changes</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When contact information changes, such as address or telephone number</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When caregiver information changes</w:t>
      </w:r>
    </w:p>
    <w:p w:rsidR="00A41FB3" w:rsidRPr="00A41FB3" w:rsidRDefault="00A41FB3" w:rsidP="00A41FB3">
      <w:pPr>
        <w:spacing w:before="216" w:after="108" w:line="240" w:lineRule="auto"/>
        <w:outlineLvl w:val="3"/>
        <w:rPr>
          <w:rFonts w:eastAsia="Times New Roman" w:cs="Times New Roman"/>
          <w:b/>
          <w:bCs/>
          <w:color w:val="000000"/>
          <w:sz w:val="28"/>
          <w:szCs w:val="28"/>
          <w:lang w:val="en"/>
        </w:rPr>
      </w:pPr>
      <w:r w:rsidRPr="00A41FB3">
        <w:rPr>
          <w:rFonts w:eastAsia="Times New Roman" w:cs="Times New Roman"/>
          <w:b/>
          <w:bCs/>
          <w:color w:val="000000"/>
          <w:sz w:val="28"/>
          <w:szCs w:val="28"/>
          <w:lang w:val="en"/>
        </w:rPr>
        <w:t>How does the PUNS selection work?</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The selection is an open and fair process using criteria such as length of time on database, urgency of need and geographic area of the state</w:t>
      </w:r>
    </w:p>
    <w:p w:rsidR="00A41FB3" w:rsidRPr="00A41FB3" w:rsidRDefault="00A41FB3" w:rsidP="00A41FB3">
      <w:pPr>
        <w:spacing w:before="216" w:after="108" w:line="240" w:lineRule="auto"/>
        <w:outlineLvl w:val="3"/>
        <w:rPr>
          <w:rFonts w:eastAsia="Times New Roman" w:cs="Times New Roman"/>
          <w:b/>
          <w:bCs/>
          <w:color w:val="000000"/>
          <w:sz w:val="28"/>
          <w:szCs w:val="28"/>
          <w:lang w:val="en"/>
        </w:rPr>
      </w:pPr>
      <w:r w:rsidRPr="00A41FB3">
        <w:rPr>
          <w:rFonts w:eastAsia="Times New Roman" w:cs="Times New Roman"/>
          <w:b/>
          <w:bCs/>
          <w:color w:val="000000"/>
          <w:sz w:val="28"/>
          <w:szCs w:val="28"/>
          <w:lang w:val="en"/>
        </w:rPr>
        <w:t>WHEN WILL AN INDIVIDUAL BE SELECTED?</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PUNS selections are based upon funding availability and ability to fill program vacancies</w:t>
      </w:r>
    </w:p>
    <w:p w:rsidR="00A41FB3" w:rsidRPr="00A41FB3" w:rsidRDefault="00A41FB3" w:rsidP="00A41FB3">
      <w:pPr>
        <w:spacing w:before="216" w:after="108" w:line="240" w:lineRule="auto"/>
        <w:outlineLvl w:val="3"/>
        <w:rPr>
          <w:rFonts w:eastAsia="Times New Roman" w:cs="Times New Roman"/>
          <w:b/>
          <w:bCs/>
          <w:color w:val="000000"/>
          <w:sz w:val="28"/>
          <w:szCs w:val="28"/>
          <w:lang w:val="en"/>
        </w:rPr>
      </w:pPr>
      <w:r w:rsidRPr="00A41FB3">
        <w:rPr>
          <w:rFonts w:eastAsia="Times New Roman" w:cs="Times New Roman"/>
          <w:b/>
          <w:bCs/>
          <w:color w:val="000000"/>
          <w:sz w:val="28"/>
          <w:szCs w:val="28"/>
          <w:lang w:val="en"/>
        </w:rPr>
        <w:t>How do people know if they get selected?</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Individuals selected from the database will receive a letter directly from the Department of Human Services announcing their selection and inviting them to apply for services by contacting their ISC Agency</w:t>
      </w:r>
    </w:p>
    <w:p w:rsidR="00A41FB3" w:rsidRPr="00A41FB3" w:rsidRDefault="00A41FB3" w:rsidP="00A41FB3">
      <w:pPr>
        <w:spacing w:before="216" w:after="108" w:line="240" w:lineRule="auto"/>
        <w:outlineLvl w:val="3"/>
        <w:rPr>
          <w:rFonts w:eastAsia="Times New Roman" w:cs="Times New Roman"/>
          <w:b/>
          <w:bCs/>
          <w:color w:val="000000"/>
          <w:sz w:val="28"/>
          <w:szCs w:val="28"/>
          <w:lang w:val="en"/>
        </w:rPr>
      </w:pPr>
      <w:r w:rsidRPr="00A41FB3">
        <w:rPr>
          <w:rFonts w:eastAsia="Times New Roman" w:cs="Times New Roman"/>
          <w:b/>
          <w:bCs/>
          <w:color w:val="000000"/>
          <w:sz w:val="28"/>
          <w:szCs w:val="28"/>
          <w:lang w:val="en"/>
        </w:rPr>
        <w:t>What do families do if a crisis emerges while enrolled in PUNS?</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Families should contact their ISC Agency immediately for available options in their area</w:t>
      </w:r>
    </w:p>
    <w:p w:rsidR="00A41FB3" w:rsidRPr="00A41FB3" w:rsidRDefault="00A41FB3" w:rsidP="00A41FB3">
      <w:pPr>
        <w:spacing w:before="120" w:after="120" w:line="240" w:lineRule="auto"/>
        <w:rPr>
          <w:rFonts w:eastAsia="Times New Roman" w:cs="Times New Roman"/>
          <w:color w:val="000000"/>
          <w:sz w:val="28"/>
          <w:szCs w:val="28"/>
          <w:lang w:val="en"/>
        </w:rPr>
      </w:pPr>
      <w:r w:rsidRPr="00A41FB3">
        <w:rPr>
          <w:rFonts w:eastAsia="Times New Roman" w:cs="Times New Roman"/>
          <w:color w:val="000000"/>
          <w:sz w:val="28"/>
          <w:szCs w:val="28"/>
          <w:lang w:val="en"/>
        </w:rPr>
        <w:t>* Individuals who meet the crisis criteria do not have to wait on PUNS</w:t>
      </w:r>
    </w:p>
    <w:p w:rsidR="00E82E29" w:rsidRPr="00A41FB3" w:rsidRDefault="00E82E29">
      <w:pPr>
        <w:rPr>
          <w:sz w:val="28"/>
          <w:szCs w:val="28"/>
        </w:rPr>
      </w:pPr>
    </w:p>
    <w:sectPr w:rsidR="00E82E29" w:rsidRPr="00A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B3"/>
    <w:rsid w:val="00A41FB3"/>
    <w:rsid w:val="00E8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21674-AC3A-4A83-A4AE-67439846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F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2015-08-30T17:50:00Z</dcterms:created>
  <dcterms:modified xsi:type="dcterms:W3CDTF">2015-08-30T17:51:00Z</dcterms:modified>
</cp:coreProperties>
</file>